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AF" w:rsidRPr="00ED696F" w:rsidRDefault="008554AF" w:rsidP="00D60149">
      <w:pPr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>Приложение</w:t>
      </w:r>
    </w:p>
    <w:p w:rsidR="008554AF" w:rsidRDefault="008554AF" w:rsidP="008554AF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к решению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Думы </w:t>
      </w: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Городского округа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:rsidR="008554AF" w:rsidRPr="00ED696F" w:rsidRDefault="008554AF" w:rsidP="008554AF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Жигулевск Самарской области</w:t>
      </w:r>
    </w:p>
    <w:p w:rsidR="008554AF" w:rsidRPr="00ED696F" w:rsidRDefault="008554AF" w:rsidP="001203A6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                                                от «___» _____________ 201</w:t>
      </w:r>
      <w:r w:rsidR="001203A6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8г. №______ </w:t>
      </w:r>
      <w:bookmarkStart w:id="0" w:name="_GoBack"/>
      <w:bookmarkEnd w:id="0"/>
    </w:p>
    <w:p w:rsidR="008554AF" w:rsidRPr="00ED696F" w:rsidRDefault="008554AF" w:rsidP="008554AF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Pr="00ED696F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8554AF" w:rsidRPr="00ED696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D696F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МЕСТНЫЕ НОРМАТИВЫ  </w:t>
      </w:r>
    </w:p>
    <w:p w:rsidR="008554AF" w:rsidRPr="00ED696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D696F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ГРАДОСТРОИТЕЛЬНОГО ПРОЕКТИРОВАНИЯ  </w:t>
      </w:r>
    </w:p>
    <w:p w:rsidR="008554A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D696F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ЖИГУЛЕВСК </w:t>
      </w:r>
    </w:p>
    <w:p w:rsidR="008554AF" w:rsidRPr="00ED696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САМАРСКОЙ ОБЛАСТИ</w:t>
      </w:r>
    </w:p>
    <w:p w:rsidR="008554AF" w:rsidRPr="00ED696F" w:rsidRDefault="008554AF" w:rsidP="008554A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i/>
          <w:iCs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  <w:sectPr w:rsidR="008554AF" w:rsidRPr="00ED696F" w:rsidSect="008554AF">
          <w:footerReference w:type="default" r:id="rId7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8554AF" w:rsidRPr="00ED696F" w:rsidRDefault="008554AF" w:rsidP="000718D1">
      <w:pPr>
        <w:widowControl w:val="0"/>
        <w:tabs>
          <w:tab w:val="right" w:leader="dot" w:pos="9214"/>
          <w:tab w:val="right" w:pos="9498"/>
        </w:tabs>
        <w:spacing w:after="0" w:line="240" w:lineRule="auto"/>
        <w:ind w:left="709" w:hanging="1149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lastRenderedPageBreak/>
        <w:t>СОДЕРЖАНИЕ</w:t>
      </w:r>
    </w:p>
    <w:p w:rsidR="000877F0" w:rsidRPr="000877F0" w:rsidRDefault="000877F0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2" w:rsidRPr="00623DE2" w:rsidRDefault="00623DE2" w:rsidP="009A7069">
      <w:pPr>
        <w:tabs>
          <w:tab w:val="right" w:leader="dot" w:pos="921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3DE2">
        <w:rPr>
          <w:rFonts w:ascii="Times New Roman" w:hAnsi="Times New Roman" w:cs="Times New Roman"/>
          <w:sz w:val="28"/>
          <w:szCs w:val="28"/>
        </w:rPr>
        <w:t>.</w:t>
      </w:r>
      <w:r w:rsidR="000877F0" w:rsidRPr="00623DE2">
        <w:rPr>
          <w:rFonts w:ascii="Times New Roman" w:hAnsi="Times New Roman" w:cs="Times New Roman"/>
          <w:sz w:val="28"/>
          <w:szCs w:val="28"/>
        </w:rPr>
        <w:t>ОБЩИЕ ПОЛОЖЕНИЯ</w:t>
      </w:r>
      <w:r w:rsidR="00C8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77F0" w:rsidRPr="00623DE2" w:rsidRDefault="00623DE2" w:rsidP="009A7069">
      <w:pPr>
        <w:tabs>
          <w:tab w:val="right" w:leader="dot" w:pos="921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3DE2">
        <w:rPr>
          <w:rFonts w:ascii="Times New Roman" w:hAnsi="Times New Roman" w:cs="Times New Roman"/>
          <w:sz w:val="28"/>
          <w:szCs w:val="28"/>
        </w:rPr>
        <w:t>.</w:t>
      </w:r>
      <w:r w:rsidR="00F74AE0" w:rsidRPr="00623DE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87654">
        <w:rPr>
          <w:rFonts w:ascii="Times New Roman" w:hAnsi="Times New Roman" w:cs="Times New Roman"/>
          <w:sz w:val="28"/>
          <w:szCs w:val="28"/>
        </w:rPr>
        <w:t>ЧАСТЬ</w:t>
      </w:r>
      <w:r w:rsidR="00C8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DE2" w:rsidRDefault="00623DE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в области образования 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Общеобразовател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организации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0351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Дошкольные образовательные 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7654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Организации дополнительного образования </w:t>
      </w:r>
      <w:r w:rsidR="00623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физической культуры и массового спорта</w:t>
      </w:r>
    </w:p>
    <w:p w:rsidR="006252E1" w:rsidRPr="006252E1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Физкультурно-спортивные залы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Плавательные бассейны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Плоскостные физкультурно-спортивные сооружения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библиотечного обслуживания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Общедоступные библиотеки городских округов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Детские библиотеки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Юношеские библиотеки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культуры и искусства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Учреждения культуры клубного типа городских округов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Музеи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Выставочные залы, картинные галереи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создания условий для массового отдыха жителей поселения и организация обустройств мест массового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Озеленённые территории общего пользовани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Парки культуры и отдыха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обеспечения объектами транспортной инфраструктуры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Автомобильные дороги местного значения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Стоянки и парковки (парковочные места) общего пользования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Сети линий наземного общественного пассажирского транспорта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обращения с отходами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Объекты, предназначенные для сбора и вывоза бытовых отходов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обеспечения инженерной и коммунальной инфраструктурой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электроснабжения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водоснабжения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водоотведени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газоснабжения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теплоснабжения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организации ритуальных услуг и содержания мест захоронения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Кладбища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организации предоставления населению государственных и муниципальных услуг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Многофункциональные центры предоставления государственных и муниципальных услуг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83AB0" w:rsidRDefault="00983AB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ПРАВИЛА И ОБЛАСТЬ ПРИМЕНЕНИЯ НОРМАТИВОВ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554AF" w:rsidRDefault="008554AF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Default="008554AF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F0" w:rsidRDefault="000877F0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54AF" w:rsidRPr="007F2D87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Местные нормативы градостроительного проектирования 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Жигулёвск</w:t>
      </w:r>
      <w:r w:rsidR="000877F0"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7F2D87" w:rsidRDefault="00623DE2" w:rsidP="00623D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7F2D87" w:rsidRPr="007F2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D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региональные нормативы градостроительного проектирования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(далее также – местные нормативы) разработаны в соответствии с положениями статей 29.1, 29.2, 29.4 Градостроительного кодекса Российской Федерации, Законом Самарской области от 12 июля 2006 года № 90-ГД «О градостроительной деятельности на территории Самарской области» и устанавливают совокупность расчетных показателей минимально допустимого уровня обеспеченности объектами местного значения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proofErr w:type="gramEnd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местные нормативы включают в себя: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(расчетные показатели, указанные в пункте 1.1 настоящих местных нормативов);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обоснованию расчетных показателей, содержащихся в основной части местных нормативов;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область применения расчетных показателей, содержащихся в основной части местных нормативов.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4AF" w:rsidRPr="008554AF" w:rsidSect="008554AF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3DE2" w:rsidRPr="007F2D87" w:rsidRDefault="00623DE2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026"/>
      </w:tblGrid>
      <w:tr w:rsidR="008554AF" w:rsidRPr="008554AF" w:rsidTr="000877F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704" w:type="dxa"/>
            <w:gridSpan w:val="3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8554AF" w:rsidRPr="008554AF" w:rsidTr="000877F0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8554AF" w:rsidRPr="008554AF" w:rsidTr="000877F0">
        <w:trPr>
          <w:trHeight w:val="22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– 500</w:t>
            </w: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8554AF" w:rsidRPr="008554AF" w:rsidTr="000877F0">
        <w:trPr>
          <w:trHeight w:val="78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пунктах: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не должна превышать 15 км.</w:t>
            </w: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80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8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c>
          <w:tcPr>
            <w:tcW w:w="534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  <w:p w:rsidR="00AB6F43" w:rsidRPr="008554AF" w:rsidRDefault="00AB6F43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63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городских округов</w:t>
            </w:r>
          </w:p>
        </w:tc>
        <w:tc>
          <w:tcPr>
            <w:tcW w:w="1417" w:type="dxa"/>
          </w:tcPr>
          <w:p w:rsidR="008554AF" w:rsidRPr="008554AF" w:rsidRDefault="004F46A8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 w:val="restart"/>
          </w:tcPr>
          <w:p w:rsidR="008554AF" w:rsidRDefault="006252E1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C20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52E1" w:rsidRPr="008554AF" w:rsidRDefault="006252E1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53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количество читательских мест на 1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населении, тысяч 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78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9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9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4AF" w:rsidRPr="008554AF">
              <w:rPr>
                <w:rFonts w:ascii="Times New Roman" w:hAnsi="Times New Roman" w:cs="Times New Roman"/>
                <w:sz w:val="20"/>
                <w:szCs w:val="20"/>
              </w:rPr>
              <w:t>. Дополнительно в центральной городской библиотеке на 1 тысячу человек при населении города, тысяч человек: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 и менее - 0,5 тысячи единиц хранения, 0,3 читательских места.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69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554AF" w:rsidRPr="00DC20F3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городские округа с количеством 50 тысяч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4-7 тыс. школьников и дошкольников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05"/>
        </w:trPr>
        <w:tc>
          <w:tcPr>
            <w:tcW w:w="534" w:type="dxa"/>
            <w:vMerge w:val="restart"/>
          </w:tcPr>
          <w:p w:rsidR="008554AF" w:rsidRPr="008554AF" w:rsidRDefault="004F46A8" w:rsidP="004F46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городские округа с количеством 50 тысяч и более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17 тысяч человек (в возрасте от 15 до 24 лет)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Примечание: в городских округах,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F74AE0" w:rsidRPr="008554AF" w:rsidTr="00F74AE0">
        <w:trPr>
          <w:trHeight w:val="90"/>
        </w:trPr>
        <w:tc>
          <w:tcPr>
            <w:tcW w:w="534" w:type="dxa"/>
            <w:vMerge w:val="restart"/>
          </w:tcPr>
          <w:p w:rsidR="00F74AE0" w:rsidRPr="008554AF" w:rsidRDefault="004A288F" w:rsidP="004A2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городских округов</w:t>
            </w:r>
          </w:p>
        </w:tc>
        <w:tc>
          <w:tcPr>
            <w:tcW w:w="1417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округах с числом жителей от 50 до 100 тысяч человек</w:t>
            </w:r>
          </w:p>
        </w:tc>
        <w:tc>
          <w:tcPr>
            <w:tcW w:w="1701" w:type="dxa"/>
            <w:gridSpan w:val="3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4AE0" w:rsidRPr="008554AF" w:rsidTr="00623DE2">
        <w:trPr>
          <w:trHeight w:val="10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950"/>
        </w:trPr>
        <w:tc>
          <w:tcPr>
            <w:tcW w:w="534" w:type="dxa"/>
          </w:tcPr>
          <w:p w:rsidR="008554AF" w:rsidRPr="008554AF" w:rsidRDefault="004A288F" w:rsidP="004A2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городском поселении и городском округе с числом жителей до 100 тысяч человек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54AF" w:rsidRPr="008554AF" w:rsidTr="000877F0">
        <w:trPr>
          <w:trHeight w:val="690"/>
        </w:trPr>
        <w:tc>
          <w:tcPr>
            <w:tcW w:w="534" w:type="dxa"/>
          </w:tcPr>
          <w:p w:rsidR="008554AF" w:rsidRPr="008554AF" w:rsidRDefault="0070596E" w:rsidP="007059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поселениях и городских округах с числом жителей до 300 тысяч человек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DF2305" w:rsidP="00DF23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 w:val="restart"/>
          </w:tcPr>
          <w:p w:rsidR="008554AF" w:rsidRPr="008554AF" w:rsidRDefault="00DF2305" w:rsidP="00DF23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8554AF" w:rsidRPr="008554AF" w:rsidTr="000877F0">
        <w:trPr>
          <w:trHeight w:val="74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82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554AF" w:rsidRPr="008554AF" w:rsidTr="000877F0">
        <w:trPr>
          <w:trHeight w:val="7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554AF" w:rsidRPr="008554AF" w:rsidTr="000877F0">
        <w:trPr>
          <w:trHeight w:val="534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554AF" w:rsidRPr="008554AF" w:rsidTr="000877F0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8554AF" w:rsidRPr="008554AF" w:rsidTr="000877F0">
        <w:trPr>
          <w:trHeight w:val="113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не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br/>
              <w:t>(100% охвата)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4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8554AF" w:rsidRPr="00E15957" w:rsidRDefault="008554AF" w:rsidP="00E159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58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8554AF" w:rsidRPr="008554AF" w:rsidTr="000877F0">
        <w:trPr>
          <w:trHeight w:val="227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54AF" w:rsidRPr="008554AF" w:rsidTr="000877F0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8554AF" w:rsidRPr="008554AF" w:rsidTr="000877F0">
        <w:trPr>
          <w:trHeight w:val="614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6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54AF" w:rsidRPr="008554AF" w:rsidTr="000877F0">
        <w:trPr>
          <w:trHeight w:val="613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4AF" w:rsidRPr="008554AF" w:rsidSect="000877F0">
          <w:pgSz w:w="16840" w:h="11900" w:orient="landscape"/>
          <w:pgMar w:top="681" w:right="1134" w:bottom="850" w:left="1134" w:header="426" w:footer="0" w:gutter="0"/>
          <w:cols w:space="708"/>
          <w:docGrid w:linePitch="360"/>
        </w:sectPr>
      </w:pPr>
    </w:p>
    <w:p w:rsidR="000718D1" w:rsidRPr="007F2D87" w:rsidRDefault="000718D1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И ОБЛАСТЬ ПРИМЕНЕНИЯ</w:t>
      </w:r>
      <w:r w:rsidR="008554AF"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8D1" w:rsidRPr="007F2D87" w:rsidRDefault="000718D1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область применения</w:t>
      </w:r>
      <w:r w:rsidR="000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показателей,</w:t>
      </w:r>
      <w:r w:rsidR="000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основной части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градостроительного проектирования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Жигулёвск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Расчетные показатели минимально допустимого уровня обеспеченности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</w:t>
      </w:r>
      <w:proofErr w:type="gramStart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городского округа, установленные местными нормативами применяются</w:t>
      </w:r>
      <w:proofErr w:type="gramEnd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подготовке: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Жигулевск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территории.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Область применения конкретных расчетных показателей, указанных в пункте 1 настоящих правил, приведены в таблице 1.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4AF" w:rsidRPr="008554AF" w:rsidSect="008554A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1. Области применения предельных значений расчетных показателей, установленных местными нормативами градостроительного проектирования городского </w:t>
      </w:r>
      <w:r w:rsidR="0030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Жигулёвск </w:t>
      </w:r>
      <w:r w:rsidRPr="0085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МНГП – местные нормативы градостроительного проектирования городского округа </w:t>
      </w:r>
      <w:r w:rsidR="003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– генеральный план городского округа </w:t>
      </w:r>
      <w:r w:rsidR="003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 – документация по планировке территории</w:t>
      </w:r>
    </w:p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45"/>
        <w:gridCol w:w="4976"/>
        <w:gridCol w:w="1949"/>
        <w:gridCol w:w="1051"/>
        <w:gridCol w:w="944"/>
      </w:tblGrid>
      <w:tr w:rsidR="008554AF" w:rsidRPr="008554AF" w:rsidTr="008554AF">
        <w:trPr>
          <w:trHeight w:val="874"/>
          <w:tblHeader/>
        </w:trPr>
        <w:tc>
          <w:tcPr>
            <w:tcW w:w="64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значение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10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94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8554AF" w:rsidRPr="008554AF" w:rsidTr="008554AF">
        <w:tc>
          <w:tcPr>
            <w:tcW w:w="645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городских округов (городскими массовыми библиотеками)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городских округов (городских массовых библиотек)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городских округов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доступности учреждений культуры клубного типа городских округов</w:t>
            </w:r>
            <w:proofErr w:type="gramEnd"/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озелененных территорий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пешеходная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на 1 гектар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08" w:rsidRDefault="00D31A08"/>
    <w:sectPr w:rsidR="00D31A08" w:rsidSect="008554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6F" w:rsidRDefault="000A526F">
      <w:pPr>
        <w:spacing w:after="0" w:line="240" w:lineRule="auto"/>
      </w:pPr>
      <w:r>
        <w:separator/>
      </w:r>
    </w:p>
  </w:endnote>
  <w:endnote w:type="continuationSeparator" w:id="0">
    <w:p w:rsidR="000A526F" w:rsidRDefault="000A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Pr="003D5B0A" w:rsidRDefault="0007742B" w:rsidP="008554AF">
    <w:pPr>
      <w:framePr w:wrap="around" w:vAnchor="text" w:hAnchor="margin" w:xAlign="right" w:y="1"/>
      <w:tabs>
        <w:tab w:val="center" w:pos="4677"/>
        <w:tab w:val="right" w:pos="9355"/>
      </w:tabs>
      <w:rPr>
        <w:rFonts w:ascii="Times New Roman" w:eastAsia="Times New Roman" w:hAnsi="Times New Roman"/>
      </w:rPr>
    </w:pPr>
    <w:r w:rsidRPr="003D5B0A">
      <w:rPr>
        <w:rFonts w:ascii="Times New Roman" w:eastAsia="Times New Roman" w:hAnsi="Times New Roman"/>
      </w:rPr>
      <w:fldChar w:fldCharType="begin"/>
    </w:r>
    <w:r w:rsidR="00C87654" w:rsidRPr="003D5B0A">
      <w:rPr>
        <w:rFonts w:ascii="Times New Roman" w:eastAsia="Times New Roman" w:hAnsi="Times New Roman"/>
      </w:rPr>
      <w:instrText xml:space="preserve">PAGE  </w:instrText>
    </w:r>
    <w:r w:rsidRPr="003D5B0A">
      <w:rPr>
        <w:rFonts w:ascii="Times New Roman" w:eastAsia="Times New Roman" w:hAnsi="Times New Roman"/>
      </w:rPr>
      <w:fldChar w:fldCharType="separate"/>
    </w:r>
    <w:r w:rsidR="00FD71FB">
      <w:rPr>
        <w:rFonts w:ascii="Times New Roman" w:eastAsia="Times New Roman" w:hAnsi="Times New Roman"/>
        <w:noProof/>
      </w:rPr>
      <w:t>17</w:t>
    </w:r>
    <w:r w:rsidRPr="003D5B0A">
      <w:rPr>
        <w:rFonts w:ascii="Times New Roman" w:eastAsia="Times New Roman" w:hAnsi="Times New Roman"/>
      </w:rPr>
      <w:fldChar w:fldCharType="end"/>
    </w:r>
  </w:p>
  <w:p w:rsidR="00C87654" w:rsidRPr="00A053B7" w:rsidRDefault="00C87654" w:rsidP="006B4C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6F" w:rsidRDefault="000A526F">
      <w:pPr>
        <w:spacing w:after="0" w:line="240" w:lineRule="auto"/>
      </w:pPr>
      <w:r>
        <w:separator/>
      </w:r>
    </w:p>
  </w:footnote>
  <w:footnote w:type="continuationSeparator" w:id="0">
    <w:p w:rsidR="000A526F" w:rsidRDefault="000A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Default="0007742B" w:rsidP="008554A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8765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87654">
      <w:rPr>
        <w:rStyle w:val="af4"/>
        <w:noProof/>
      </w:rPr>
      <w:t>4</w:t>
    </w:r>
    <w:r>
      <w:rPr>
        <w:rStyle w:val="af4"/>
      </w:rPr>
      <w:fldChar w:fldCharType="end"/>
    </w:r>
  </w:p>
  <w:p w:rsidR="00C87654" w:rsidRDefault="00C8765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Default="00C8765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B3"/>
    <w:multiLevelType w:val="hybridMultilevel"/>
    <w:tmpl w:val="7CFA11D8"/>
    <w:lvl w:ilvl="0" w:tplc="CE24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F6C"/>
    <w:multiLevelType w:val="hybridMultilevel"/>
    <w:tmpl w:val="5030BE56"/>
    <w:lvl w:ilvl="0" w:tplc="313A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719"/>
    <w:multiLevelType w:val="hybridMultilevel"/>
    <w:tmpl w:val="65C25644"/>
    <w:lvl w:ilvl="0" w:tplc="C6D45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A95"/>
    <w:multiLevelType w:val="hybridMultilevel"/>
    <w:tmpl w:val="52D8AE06"/>
    <w:lvl w:ilvl="0" w:tplc="E4FAF9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048F"/>
    <w:multiLevelType w:val="hybridMultilevel"/>
    <w:tmpl w:val="76528C42"/>
    <w:lvl w:ilvl="0" w:tplc="071AC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7A34"/>
    <w:multiLevelType w:val="hybridMultilevel"/>
    <w:tmpl w:val="E58A893A"/>
    <w:lvl w:ilvl="0" w:tplc="8292B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3212"/>
    <w:rsid w:val="000416FD"/>
    <w:rsid w:val="000718D1"/>
    <w:rsid w:val="0007742B"/>
    <w:rsid w:val="00077BBE"/>
    <w:rsid w:val="000877F0"/>
    <w:rsid w:val="000A526F"/>
    <w:rsid w:val="001203A6"/>
    <w:rsid w:val="00167440"/>
    <w:rsid w:val="00210A8B"/>
    <w:rsid w:val="002A05FD"/>
    <w:rsid w:val="002A75A4"/>
    <w:rsid w:val="003076BA"/>
    <w:rsid w:val="00314D8A"/>
    <w:rsid w:val="00331B76"/>
    <w:rsid w:val="003D534A"/>
    <w:rsid w:val="004A288F"/>
    <w:rsid w:val="004F46A8"/>
    <w:rsid w:val="004F7BF6"/>
    <w:rsid w:val="00531392"/>
    <w:rsid w:val="00533BB2"/>
    <w:rsid w:val="0056404F"/>
    <w:rsid w:val="00623DE2"/>
    <w:rsid w:val="006252E1"/>
    <w:rsid w:val="006B4C2B"/>
    <w:rsid w:val="00705885"/>
    <w:rsid w:val="0070596E"/>
    <w:rsid w:val="007F2D87"/>
    <w:rsid w:val="008554AF"/>
    <w:rsid w:val="00922C0C"/>
    <w:rsid w:val="00946B4F"/>
    <w:rsid w:val="00965DD1"/>
    <w:rsid w:val="00980E65"/>
    <w:rsid w:val="00983AB0"/>
    <w:rsid w:val="009A7069"/>
    <w:rsid w:val="00AB6F43"/>
    <w:rsid w:val="00B04F4F"/>
    <w:rsid w:val="00B23A22"/>
    <w:rsid w:val="00B9338F"/>
    <w:rsid w:val="00C56489"/>
    <w:rsid w:val="00C82DBC"/>
    <w:rsid w:val="00C87654"/>
    <w:rsid w:val="00C97E7C"/>
    <w:rsid w:val="00CA3212"/>
    <w:rsid w:val="00CC12A3"/>
    <w:rsid w:val="00D31A08"/>
    <w:rsid w:val="00D60149"/>
    <w:rsid w:val="00DB0351"/>
    <w:rsid w:val="00DC20F3"/>
    <w:rsid w:val="00DF2305"/>
    <w:rsid w:val="00E15957"/>
    <w:rsid w:val="00EB0263"/>
    <w:rsid w:val="00EB1422"/>
    <w:rsid w:val="00F74AE0"/>
    <w:rsid w:val="00F96AFF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4AF"/>
  </w:style>
  <w:style w:type="table" w:styleId="a3">
    <w:name w:val="Table Grid"/>
    <w:basedOn w:val="a1"/>
    <w:uiPriority w:val="59"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4A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8554AF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54AF"/>
    <w:rPr>
      <w:rFonts w:eastAsia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554AF"/>
    <w:rPr>
      <w:vertAlign w:val="superscript"/>
    </w:rPr>
  </w:style>
  <w:style w:type="paragraph" w:customStyle="1" w:styleId="aa">
    <w:name w:val="Примечание"/>
    <w:basedOn w:val="a"/>
    <w:rsid w:val="0085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54A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55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54AF"/>
    <w:rPr>
      <w:rFonts w:eastAsia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4AF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54AF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8554AF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554AF"/>
  </w:style>
  <w:style w:type="paragraph" w:styleId="af5">
    <w:name w:val="footer"/>
    <w:basedOn w:val="a"/>
    <w:link w:val="af6"/>
    <w:uiPriority w:val="99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554AF"/>
    <w:rPr>
      <w:rFonts w:eastAsia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rsid w:val="00980E65"/>
    <w:pPr>
      <w:tabs>
        <w:tab w:val="left" w:pos="284"/>
        <w:tab w:val="left" w:pos="426"/>
        <w:tab w:val="right" w:leader="dot" w:pos="9356"/>
      </w:tabs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Hyperlink"/>
    <w:basedOn w:val="a0"/>
    <w:uiPriority w:val="99"/>
    <w:unhideWhenUsed/>
    <w:rsid w:val="008554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554AF"/>
    <w:pPr>
      <w:widowControl w:val="0"/>
      <w:tabs>
        <w:tab w:val="right" w:leader="dot" w:pos="9356"/>
      </w:tabs>
      <w:spacing w:after="100"/>
      <w:ind w:left="284" w:right="-1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54AF"/>
    <w:pPr>
      <w:widowControl w:val="0"/>
      <w:tabs>
        <w:tab w:val="left" w:pos="1134"/>
        <w:tab w:val="right" w:leader="dot" w:pos="9356"/>
      </w:tabs>
      <w:spacing w:after="100"/>
      <w:ind w:left="709" w:right="-1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4AF"/>
  </w:style>
  <w:style w:type="table" w:styleId="a3">
    <w:name w:val="Table Grid"/>
    <w:basedOn w:val="a1"/>
    <w:uiPriority w:val="59"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4A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8554AF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54AF"/>
    <w:rPr>
      <w:rFonts w:eastAsia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554AF"/>
    <w:rPr>
      <w:vertAlign w:val="superscript"/>
    </w:rPr>
  </w:style>
  <w:style w:type="paragraph" w:customStyle="1" w:styleId="aa">
    <w:name w:val="Примечание"/>
    <w:basedOn w:val="a"/>
    <w:rsid w:val="0085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54A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55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54AF"/>
    <w:rPr>
      <w:rFonts w:eastAsia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4AF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54AF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8554AF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554AF"/>
  </w:style>
  <w:style w:type="paragraph" w:styleId="af5">
    <w:name w:val="footer"/>
    <w:basedOn w:val="a"/>
    <w:link w:val="af6"/>
    <w:uiPriority w:val="99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554AF"/>
    <w:rPr>
      <w:rFonts w:eastAsia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rsid w:val="00980E65"/>
    <w:pPr>
      <w:tabs>
        <w:tab w:val="left" w:pos="284"/>
        <w:tab w:val="left" w:pos="426"/>
        <w:tab w:val="right" w:leader="dot" w:pos="9356"/>
      </w:tabs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Hyperlink"/>
    <w:basedOn w:val="a0"/>
    <w:uiPriority w:val="99"/>
    <w:unhideWhenUsed/>
    <w:rsid w:val="008554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554AF"/>
    <w:pPr>
      <w:widowControl w:val="0"/>
      <w:tabs>
        <w:tab w:val="right" w:leader="dot" w:pos="9356"/>
      </w:tabs>
      <w:spacing w:after="100"/>
      <w:ind w:left="284" w:right="-1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54AF"/>
    <w:pPr>
      <w:widowControl w:val="0"/>
      <w:tabs>
        <w:tab w:val="left" w:pos="1134"/>
        <w:tab w:val="right" w:leader="dot" w:pos="9356"/>
      </w:tabs>
      <w:spacing w:after="100"/>
      <w:ind w:left="709" w:right="-1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Девятова В. С.</cp:lastModifiedBy>
  <cp:revision>2</cp:revision>
  <dcterms:created xsi:type="dcterms:W3CDTF">2018-02-26T12:49:00Z</dcterms:created>
  <dcterms:modified xsi:type="dcterms:W3CDTF">2018-02-26T12:49:00Z</dcterms:modified>
</cp:coreProperties>
</file>